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0251" w14:textId="77777777" w:rsidR="00FE067E" w:rsidRPr="00783FC9" w:rsidRDefault="003C6034" w:rsidP="00CC1F3B">
      <w:pPr>
        <w:pStyle w:val="TitlePageOrigin"/>
        <w:rPr>
          <w:color w:val="auto"/>
        </w:rPr>
      </w:pPr>
      <w:r w:rsidRPr="00783FC9">
        <w:rPr>
          <w:caps w:val="0"/>
          <w:color w:val="auto"/>
        </w:rPr>
        <w:t>WEST VIRGINIA LEGISLATURE</w:t>
      </w:r>
    </w:p>
    <w:p w14:paraId="3AB4A668" w14:textId="7B36C476" w:rsidR="00CD36CF" w:rsidRPr="00783FC9" w:rsidRDefault="00CD36CF" w:rsidP="00CC1F3B">
      <w:pPr>
        <w:pStyle w:val="TitlePageSession"/>
        <w:rPr>
          <w:color w:val="auto"/>
        </w:rPr>
      </w:pPr>
      <w:r w:rsidRPr="00783FC9">
        <w:rPr>
          <w:color w:val="auto"/>
        </w:rPr>
        <w:t>20</w:t>
      </w:r>
      <w:r w:rsidR="00EC5E63" w:rsidRPr="00783FC9">
        <w:rPr>
          <w:color w:val="auto"/>
        </w:rPr>
        <w:t>2</w:t>
      </w:r>
      <w:r w:rsidR="00C62327" w:rsidRPr="00783FC9">
        <w:rPr>
          <w:color w:val="auto"/>
        </w:rPr>
        <w:t>4</w:t>
      </w:r>
      <w:r w:rsidRPr="00783FC9">
        <w:rPr>
          <w:color w:val="auto"/>
        </w:rPr>
        <w:t xml:space="preserve"> </w:t>
      </w:r>
      <w:r w:rsidR="00162EA5" w:rsidRPr="00783FC9">
        <w:rPr>
          <w:caps w:val="0"/>
          <w:color w:val="auto"/>
        </w:rPr>
        <w:t>FIRST EXTRAORDINARY</w:t>
      </w:r>
      <w:r w:rsidR="003C6034" w:rsidRPr="00783FC9">
        <w:rPr>
          <w:caps w:val="0"/>
          <w:color w:val="auto"/>
        </w:rPr>
        <w:t xml:space="preserve"> SESSION</w:t>
      </w:r>
    </w:p>
    <w:p w14:paraId="3F60BA79" w14:textId="77777777" w:rsidR="00CD36CF" w:rsidRPr="00783FC9" w:rsidRDefault="004948F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77D8C4AB1754C10B61ED242EAF58A23"/>
          </w:placeholder>
          <w:text/>
        </w:sdtPr>
        <w:sdtEndPr/>
        <w:sdtContent>
          <w:r w:rsidR="00AE48A0" w:rsidRPr="00783FC9">
            <w:rPr>
              <w:color w:val="auto"/>
            </w:rPr>
            <w:t>Introduced</w:t>
          </w:r>
        </w:sdtContent>
      </w:sdt>
    </w:p>
    <w:p w14:paraId="7CDE93DD" w14:textId="621CDE8F" w:rsidR="00CD36CF" w:rsidRPr="00783FC9" w:rsidRDefault="004948F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22E41E0D4BF42F6B468F0AC28FA02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83FC9">
            <w:rPr>
              <w:color w:val="auto"/>
            </w:rPr>
            <w:t>House</w:t>
          </w:r>
        </w:sdtContent>
      </w:sdt>
      <w:r w:rsidR="00303684" w:rsidRPr="00783FC9">
        <w:rPr>
          <w:color w:val="auto"/>
        </w:rPr>
        <w:t xml:space="preserve"> </w:t>
      </w:r>
      <w:r w:rsidR="00CD36CF" w:rsidRPr="00783FC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F701F78C40C4BC889A5E8EB710CB737"/>
          </w:placeholder>
          <w:text/>
        </w:sdtPr>
        <w:sdtEndPr/>
        <w:sdtContent>
          <w:r>
            <w:rPr>
              <w:color w:val="auto"/>
            </w:rPr>
            <w:t>116</w:t>
          </w:r>
        </w:sdtContent>
      </w:sdt>
    </w:p>
    <w:p w14:paraId="01DB724F" w14:textId="05E1B084" w:rsidR="00CD36CF" w:rsidRPr="00783FC9" w:rsidRDefault="00CD36CF" w:rsidP="00CC1F3B">
      <w:pPr>
        <w:pStyle w:val="Sponsors"/>
        <w:rPr>
          <w:color w:val="auto"/>
        </w:rPr>
      </w:pPr>
      <w:r w:rsidRPr="00783FC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B4E6E951C86417D8DCB2E0B56A8A00C"/>
          </w:placeholder>
          <w:text w:multiLine="1"/>
        </w:sdtPr>
        <w:sdtEndPr/>
        <w:sdtContent>
          <w:r w:rsidR="00162EA5" w:rsidRPr="00783FC9">
            <w:rPr>
              <w:color w:val="auto"/>
            </w:rPr>
            <w:t>Delegate Williams</w:t>
          </w:r>
        </w:sdtContent>
      </w:sdt>
    </w:p>
    <w:p w14:paraId="5ABCFF43" w14:textId="784CE5FD" w:rsidR="00E831B3" w:rsidRPr="00783FC9" w:rsidRDefault="00CD36CF" w:rsidP="00CC1F3B">
      <w:pPr>
        <w:pStyle w:val="References"/>
        <w:rPr>
          <w:color w:val="auto"/>
        </w:rPr>
      </w:pPr>
      <w:r w:rsidRPr="00783FC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F884AC08A3C478EA738D0D8513C7CDF"/>
          </w:placeholder>
          <w:text w:multiLine="1"/>
        </w:sdtPr>
        <w:sdtEndPr/>
        <w:sdtContent>
          <w:r w:rsidR="00093AB0" w:rsidRPr="00783FC9">
            <w:rPr>
              <w:color w:val="auto"/>
            </w:rPr>
            <w:t xml:space="preserve">Introduced </w:t>
          </w:r>
          <w:r w:rsidR="004948F6">
            <w:rPr>
              <w:color w:val="auto"/>
            </w:rPr>
            <w:t>May 19, 2024</w:t>
          </w:r>
          <w:r w:rsidR="00093AB0" w:rsidRPr="00783FC9">
            <w:rPr>
              <w:color w:val="auto"/>
            </w:rPr>
            <w:t xml:space="preserve">; </w:t>
          </w:r>
          <w:r w:rsidR="00162EA5" w:rsidRPr="00783FC9">
            <w:rPr>
              <w:color w:val="auto"/>
            </w:rPr>
            <w:t>R</w:t>
          </w:r>
          <w:r w:rsidR="00093AB0" w:rsidRPr="00783FC9">
            <w:rPr>
              <w:color w:val="auto"/>
            </w:rPr>
            <w:t>eferred</w:t>
          </w:r>
          <w:r w:rsidR="00093AB0" w:rsidRPr="00783FC9">
            <w:rPr>
              <w:color w:val="auto"/>
            </w:rPr>
            <w:br/>
            <w:t xml:space="preserve">to the Committee on </w:t>
          </w:r>
          <w:r w:rsidR="004948F6">
            <w:rPr>
              <w:color w:val="auto"/>
            </w:rPr>
            <w:t>Health and Human Resources then Finance</w:t>
          </w:r>
        </w:sdtContent>
      </w:sdt>
      <w:r w:rsidRPr="00783FC9">
        <w:rPr>
          <w:color w:val="auto"/>
        </w:rPr>
        <w:t>]</w:t>
      </w:r>
    </w:p>
    <w:p w14:paraId="1F99A0E2" w14:textId="7C6DE3F1" w:rsidR="00303684" w:rsidRPr="00783FC9" w:rsidRDefault="0000526A" w:rsidP="00CC1F3B">
      <w:pPr>
        <w:pStyle w:val="TitleSection"/>
        <w:rPr>
          <w:color w:val="auto"/>
        </w:rPr>
      </w:pPr>
      <w:r w:rsidRPr="00783FC9">
        <w:rPr>
          <w:color w:val="auto"/>
        </w:rPr>
        <w:lastRenderedPageBreak/>
        <w:t>A BILL</w:t>
      </w:r>
      <w:r w:rsidR="00162EA5" w:rsidRPr="00783FC9">
        <w:rPr>
          <w:color w:val="auto"/>
        </w:rPr>
        <w:t xml:space="preserve"> to amend the Code of West Virginia, 1931, as amended</w:t>
      </w:r>
      <w:r w:rsidR="005C2E42" w:rsidRPr="00783FC9">
        <w:rPr>
          <w:color w:val="auto"/>
        </w:rPr>
        <w:t>,</w:t>
      </w:r>
      <w:r w:rsidR="00162EA5" w:rsidRPr="00783FC9">
        <w:rPr>
          <w:color w:val="auto"/>
        </w:rPr>
        <w:t xml:space="preserve"> by adding thereto a new section, designated §5-16-7h, relating to authorizing the Public Employee Insurance Agency to provide insurance coverage for certain prescribed weight loss medications.</w:t>
      </w:r>
    </w:p>
    <w:p w14:paraId="63BDCC06" w14:textId="77777777" w:rsidR="00303684" w:rsidRPr="00783FC9" w:rsidRDefault="00303684" w:rsidP="00CC1F3B">
      <w:pPr>
        <w:pStyle w:val="EnactingClause"/>
        <w:rPr>
          <w:color w:val="auto"/>
        </w:rPr>
      </w:pPr>
      <w:r w:rsidRPr="00783FC9">
        <w:rPr>
          <w:color w:val="auto"/>
        </w:rPr>
        <w:t>Be it enacted by the Legislature of West Virginia:</w:t>
      </w:r>
    </w:p>
    <w:p w14:paraId="0348FECA" w14:textId="77777777" w:rsidR="003C6034" w:rsidRPr="00783FC9" w:rsidRDefault="003C6034" w:rsidP="00CC1F3B">
      <w:pPr>
        <w:pStyle w:val="EnactingClause"/>
        <w:rPr>
          <w:color w:val="auto"/>
        </w:rPr>
        <w:sectPr w:rsidR="003C6034" w:rsidRPr="00783FC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164A1A" w14:textId="77777777" w:rsidR="00162EA5" w:rsidRPr="00783FC9" w:rsidRDefault="00162EA5" w:rsidP="00162EA5">
      <w:pPr>
        <w:pStyle w:val="ArticleHeading"/>
        <w:rPr>
          <w:color w:val="auto"/>
        </w:rPr>
        <w:sectPr w:rsidR="00162EA5" w:rsidRPr="00783FC9" w:rsidSect="009A4D9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83FC9">
        <w:rPr>
          <w:color w:val="auto"/>
        </w:rPr>
        <w:t xml:space="preserve">ARTICLE 16. WEST VIRGINIA PUBLIC </w:t>
      </w:r>
      <w:proofErr w:type="gramStart"/>
      <w:r w:rsidRPr="00783FC9">
        <w:rPr>
          <w:color w:val="auto"/>
        </w:rPr>
        <w:t>EMPLOYEES</w:t>
      </w:r>
      <w:proofErr w:type="gramEnd"/>
      <w:r w:rsidRPr="00783FC9">
        <w:rPr>
          <w:color w:val="auto"/>
        </w:rPr>
        <w:t xml:space="preserve"> INSURANCE ACT.</w:t>
      </w:r>
    </w:p>
    <w:p w14:paraId="51EDC6FB" w14:textId="77777777" w:rsidR="00162EA5" w:rsidRPr="00783FC9" w:rsidRDefault="00162EA5" w:rsidP="005C2E42">
      <w:pPr>
        <w:pStyle w:val="SectionHeading"/>
        <w:rPr>
          <w:color w:val="auto"/>
          <w:u w:val="single"/>
        </w:rPr>
        <w:sectPr w:rsidR="00162EA5" w:rsidRPr="00783FC9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83FC9">
        <w:rPr>
          <w:color w:val="auto"/>
          <w:u w:val="single"/>
        </w:rPr>
        <w:t>§5-16-7h. Coverage of weight loss medications.</w:t>
      </w:r>
    </w:p>
    <w:p w14:paraId="2263417C" w14:textId="7328666C" w:rsidR="008736AA" w:rsidRPr="00783FC9" w:rsidRDefault="00162EA5" w:rsidP="005C2E42">
      <w:pPr>
        <w:pStyle w:val="SectionBody"/>
        <w:rPr>
          <w:color w:val="auto"/>
          <w:u w:val="single"/>
        </w:rPr>
      </w:pPr>
      <w:r w:rsidRPr="00783FC9">
        <w:rPr>
          <w:color w:val="auto"/>
          <w:u w:val="single"/>
        </w:rPr>
        <w:t>A policy, plan or contract that is issued or renewed on or after July 1, 2024, shall provide coverage for prescription of GLP-1 agonist medications when prescribed for weight loss.</w:t>
      </w:r>
    </w:p>
    <w:p w14:paraId="54D3EB12" w14:textId="77777777" w:rsidR="00C33014" w:rsidRPr="00783FC9" w:rsidRDefault="00C33014" w:rsidP="00CC1F3B">
      <w:pPr>
        <w:pStyle w:val="Note"/>
        <w:rPr>
          <w:color w:val="auto"/>
        </w:rPr>
      </w:pPr>
    </w:p>
    <w:p w14:paraId="60EDE4C8" w14:textId="1B1E8BE1" w:rsidR="006865E9" w:rsidRPr="00783FC9" w:rsidRDefault="00CF1DCA" w:rsidP="00CC1F3B">
      <w:pPr>
        <w:pStyle w:val="Note"/>
        <w:rPr>
          <w:color w:val="auto"/>
        </w:rPr>
      </w:pPr>
      <w:r w:rsidRPr="00783FC9">
        <w:rPr>
          <w:color w:val="auto"/>
        </w:rPr>
        <w:t>NOTE: The</w:t>
      </w:r>
      <w:r w:rsidR="006865E9" w:rsidRPr="00783FC9">
        <w:rPr>
          <w:color w:val="auto"/>
        </w:rPr>
        <w:t xml:space="preserve"> purpose of this bill is to </w:t>
      </w:r>
      <w:r w:rsidR="00162EA5" w:rsidRPr="00783FC9">
        <w:rPr>
          <w:color w:val="auto"/>
        </w:rPr>
        <w:t>require the PEIA to reimburse covered persons for GLP-1 agonist medications prescribed by a physician for weight loss.</w:t>
      </w:r>
    </w:p>
    <w:p w14:paraId="216EC54B" w14:textId="77777777" w:rsidR="006865E9" w:rsidRPr="00783FC9" w:rsidRDefault="00AE48A0" w:rsidP="00CC1F3B">
      <w:pPr>
        <w:pStyle w:val="Note"/>
        <w:rPr>
          <w:color w:val="auto"/>
        </w:rPr>
      </w:pPr>
      <w:proofErr w:type="gramStart"/>
      <w:r w:rsidRPr="00783FC9">
        <w:rPr>
          <w:color w:val="auto"/>
        </w:rPr>
        <w:t>Strike-throughs</w:t>
      </w:r>
      <w:proofErr w:type="gramEnd"/>
      <w:r w:rsidRPr="00783FC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783FC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C720" w14:textId="77777777" w:rsidR="00162EA5" w:rsidRPr="00B844FE" w:rsidRDefault="00162EA5" w:rsidP="00B844FE">
      <w:r>
        <w:separator/>
      </w:r>
    </w:p>
  </w:endnote>
  <w:endnote w:type="continuationSeparator" w:id="0">
    <w:p w14:paraId="560FA638" w14:textId="77777777" w:rsidR="00162EA5" w:rsidRPr="00B844FE" w:rsidRDefault="00162E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C8332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E60701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513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92A8" w14:textId="77777777" w:rsidR="00162EA5" w:rsidRPr="00B844FE" w:rsidRDefault="00162EA5" w:rsidP="00B844FE">
      <w:r>
        <w:separator/>
      </w:r>
    </w:p>
  </w:footnote>
  <w:footnote w:type="continuationSeparator" w:id="0">
    <w:p w14:paraId="699B776A" w14:textId="77777777" w:rsidR="00162EA5" w:rsidRPr="00B844FE" w:rsidRDefault="00162E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5016" w14:textId="77777777" w:rsidR="002A0269" w:rsidRPr="00B844FE" w:rsidRDefault="004948F6">
    <w:pPr>
      <w:pStyle w:val="Header"/>
    </w:pPr>
    <w:sdt>
      <w:sdtPr>
        <w:id w:val="-684364211"/>
        <w:placeholder>
          <w:docPart w:val="822E41E0D4BF42F6B468F0AC28FA02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22E41E0D4BF42F6B468F0AC28FA02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AE1B" w14:textId="5F695D8A" w:rsidR="00C33014" w:rsidRPr="00686E9A" w:rsidRDefault="004948F6" w:rsidP="000573A9">
    <w:pPr>
      <w:pStyle w:val="HeaderStyle"/>
      <w:rPr>
        <w:sz w:val="22"/>
        <w:szCs w:val="22"/>
      </w:rPr>
    </w:pP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C2E42">
          <w:rPr>
            <w:sz w:val="22"/>
            <w:szCs w:val="22"/>
          </w:rPr>
          <w:t>Intr. 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62EA5">
          <w:rPr>
            <w:sz w:val="22"/>
            <w:szCs w:val="22"/>
          </w:rPr>
          <w:t>202414001</w:t>
        </w:r>
      </w:sdtContent>
    </w:sdt>
  </w:p>
  <w:p w14:paraId="488E07C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657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A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2EA5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948F6"/>
    <w:rsid w:val="004C13DD"/>
    <w:rsid w:val="004D3ABE"/>
    <w:rsid w:val="004E3441"/>
    <w:rsid w:val="00500579"/>
    <w:rsid w:val="005A5366"/>
    <w:rsid w:val="005C2E4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3FC9"/>
    <w:rsid w:val="007A5259"/>
    <w:rsid w:val="007A7081"/>
    <w:rsid w:val="007F1CF5"/>
    <w:rsid w:val="007F2A69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B26E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8325D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A437"/>
  <w15:chartTrackingRefBased/>
  <w15:docId w15:val="{F8CF4477-919E-4744-872B-CEA36D4C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62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62EA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D8C4AB1754C10B61ED242EAF5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5D96-450E-4630-B5F7-CD71C301AFFC}"/>
      </w:docPartPr>
      <w:docPartBody>
        <w:p w:rsidR="004E157D" w:rsidRDefault="004E157D">
          <w:pPr>
            <w:pStyle w:val="677D8C4AB1754C10B61ED242EAF58A23"/>
          </w:pPr>
          <w:r w:rsidRPr="00B844FE">
            <w:t>Prefix Text</w:t>
          </w:r>
        </w:p>
      </w:docPartBody>
    </w:docPart>
    <w:docPart>
      <w:docPartPr>
        <w:name w:val="822E41E0D4BF42F6B468F0AC28FA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B856-E52C-4062-A1E6-69315D0291BE}"/>
      </w:docPartPr>
      <w:docPartBody>
        <w:p w:rsidR="004E157D" w:rsidRDefault="004E157D">
          <w:pPr>
            <w:pStyle w:val="822E41E0D4BF42F6B468F0AC28FA02F3"/>
          </w:pPr>
          <w:r w:rsidRPr="00B844FE">
            <w:t>[Type here]</w:t>
          </w:r>
        </w:p>
      </w:docPartBody>
    </w:docPart>
    <w:docPart>
      <w:docPartPr>
        <w:name w:val="8F701F78C40C4BC889A5E8EB710C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2D3D-EA66-44FA-B71E-923658D25839}"/>
      </w:docPartPr>
      <w:docPartBody>
        <w:p w:rsidR="004E157D" w:rsidRDefault="004E157D">
          <w:pPr>
            <w:pStyle w:val="8F701F78C40C4BC889A5E8EB710CB737"/>
          </w:pPr>
          <w:r w:rsidRPr="00B844FE">
            <w:t>Number</w:t>
          </w:r>
        </w:p>
      </w:docPartBody>
    </w:docPart>
    <w:docPart>
      <w:docPartPr>
        <w:name w:val="8B4E6E951C86417D8DCB2E0B56A8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C9ED-5770-4710-828C-42104B05BFC9}"/>
      </w:docPartPr>
      <w:docPartBody>
        <w:p w:rsidR="004E157D" w:rsidRDefault="004E157D">
          <w:pPr>
            <w:pStyle w:val="8B4E6E951C86417D8DCB2E0B56A8A00C"/>
          </w:pPr>
          <w:r w:rsidRPr="00B844FE">
            <w:t>Enter Sponsors Here</w:t>
          </w:r>
        </w:p>
      </w:docPartBody>
    </w:docPart>
    <w:docPart>
      <w:docPartPr>
        <w:name w:val="6F884AC08A3C478EA738D0D8513C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B546-CABD-467E-9ECF-AE7C804BAFF6}"/>
      </w:docPartPr>
      <w:docPartBody>
        <w:p w:rsidR="004E157D" w:rsidRDefault="004E157D">
          <w:pPr>
            <w:pStyle w:val="6F884AC08A3C478EA738D0D8513C7CD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7D"/>
    <w:rsid w:val="004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7D8C4AB1754C10B61ED242EAF58A23">
    <w:name w:val="677D8C4AB1754C10B61ED242EAF58A23"/>
  </w:style>
  <w:style w:type="paragraph" w:customStyle="1" w:styleId="822E41E0D4BF42F6B468F0AC28FA02F3">
    <w:name w:val="822E41E0D4BF42F6B468F0AC28FA02F3"/>
  </w:style>
  <w:style w:type="paragraph" w:customStyle="1" w:styleId="8F701F78C40C4BC889A5E8EB710CB737">
    <w:name w:val="8F701F78C40C4BC889A5E8EB710CB737"/>
  </w:style>
  <w:style w:type="paragraph" w:customStyle="1" w:styleId="8B4E6E951C86417D8DCB2E0B56A8A00C">
    <w:name w:val="8B4E6E951C86417D8DCB2E0B56A8A0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884AC08A3C478EA738D0D8513C7CDF">
    <w:name w:val="6F884AC08A3C478EA738D0D8513C7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2</cp:revision>
  <dcterms:created xsi:type="dcterms:W3CDTF">2024-05-19T21:34:00Z</dcterms:created>
  <dcterms:modified xsi:type="dcterms:W3CDTF">2024-05-19T21:34:00Z</dcterms:modified>
</cp:coreProperties>
</file>